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14EC6" w14:textId="30B5856D" w:rsidR="008540A4" w:rsidRPr="00731210" w:rsidRDefault="004F5ABB" w:rsidP="00731210">
      <w:pPr>
        <w:jc w:val="center"/>
        <w:rPr>
          <w:b/>
          <w:bCs/>
          <w:sz w:val="32"/>
          <w:szCs w:val="32"/>
          <w:lang w:val="mk-MK"/>
        </w:rPr>
      </w:pPr>
      <w:r w:rsidRPr="00731210">
        <w:rPr>
          <w:b/>
          <w:bCs/>
          <w:sz w:val="32"/>
          <w:szCs w:val="32"/>
          <w:lang w:val="mk-MK"/>
        </w:rPr>
        <w:t>Испитни прашања за предметот: Физика на радиотерапија</w:t>
      </w:r>
    </w:p>
    <w:p w14:paraId="413CCE35" w14:textId="77777777" w:rsidR="004F5ABB" w:rsidRDefault="004F5ABB">
      <w:pPr>
        <w:rPr>
          <w:lang w:val="mk-MK"/>
        </w:rPr>
      </w:pPr>
    </w:p>
    <w:p w14:paraId="20FE3144" w14:textId="1C815BA2" w:rsidR="004F5ABB" w:rsidRDefault="004F5ABB" w:rsidP="004F5AB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Интеракција на </w:t>
      </w:r>
      <w:r>
        <w:rPr>
          <w:lang w:val="mk-MK"/>
        </w:rPr>
        <w:t>фотони (</w:t>
      </w:r>
      <w:r>
        <w:t xml:space="preserve">X </w:t>
      </w:r>
      <w:r>
        <w:rPr>
          <w:lang w:val="mk-MK"/>
        </w:rPr>
        <w:t xml:space="preserve">или </w:t>
      </w:r>
      <w:r>
        <w:sym w:font="Symbol" w:char="F067"/>
      </w:r>
      <w:r>
        <w:t xml:space="preserve">) </w:t>
      </w:r>
      <w:r>
        <w:t>со материјата</w:t>
      </w:r>
      <w:r>
        <w:t xml:space="preserve">. </w:t>
      </w:r>
    </w:p>
    <w:p w14:paraId="49A93D41" w14:textId="7210A8CA" w:rsidR="004F5ABB" w:rsidRDefault="004F5ABB" w:rsidP="004F5AB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Интеракција на </w:t>
      </w:r>
      <w:r>
        <w:rPr>
          <w:lang w:val="mk-MK"/>
        </w:rPr>
        <w:t xml:space="preserve">електроните </w:t>
      </w:r>
      <w:r>
        <w:t>со материјата</w:t>
      </w:r>
      <w:r>
        <w:rPr>
          <w:lang w:val="mk-MK"/>
        </w:rPr>
        <w:t xml:space="preserve">. </w:t>
      </w:r>
    </w:p>
    <w:p w14:paraId="532695D0" w14:textId="09D98362" w:rsidR="004F5ABB" w:rsidRDefault="004F5ABB" w:rsidP="004F5AB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Интеракција на </w:t>
      </w:r>
      <w:r>
        <w:rPr>
          <w:lang w:val="mk-MK"/>
        </w:rPr>
        <w:t xml:space="preserve">протоните и потешкте јони (хадроните) </w:t>
      </w:r>
      <w:r>
        <w:t>со материјата</w:t>
      </w:r>
      <w:r>
        <w:rPr>
          <w:lang w:val="mk-MK"/>
        </w:rPr>
        <w:t xml:space="preserve">. </w:t>
      </w:r>
    </w:p>
    <w:p w14:paraId="53580CA3" w14:textId="3B3B9E0B" w:rsidR="004F5ABB" w:rsidRPr="0011522B" w:rsidRDefault="004F5ABB" w:rsidP="004F5ABB">
      <w:pPr>
        <w:pStyle w:val="ListParagraph"/>
        <w:numPr>
          <w:ilvl w:val="0"/>
          <w:numId w:val="2"/>
        </w:numPr>
        <w:rPr>
          <w:lang w:val="mk-MK"/>
        </w:rPr>
      </w:pPr>
      <w:r>
        <w:rPr>
          <w:lang w:val="mk-MK"/>
        </w:rPr>
        <w:t>Главните дозиметриски величини во радиотерапијата</w:t>
      </w:r>
      <w:r>
        <w:t xml:space="preserve"> (</w:t>
      </w:r>
      <w:r>
        <w:rPr>
          <w:lang w:val="mk-MK"/>
        </w:rPr>
        <w:t xml:space="preserve">дефиниција за </w:t>
      </w:r>
      <w:r w:rsidR="0011522B">
        <w:rPr>
          <w:lang w:val="mk-MK"/>
        </w:rPr>
        <w:t xml:space="preserve">интензитет, флуенс, </w:t>
      </w:r>
      <w:r>
        <w:rPr>
          <w:lang w:val="mk-MK"/>
        </w:rPr>
        <w:t>апсорбирана доза и единици</w:t>
      </w:r>
      <w:r w:rsidR="0011522B">
        <w:rPr>
          <w:lang w:val="mk-MK"/>
        </w:rPr>
        <w:t xml:space="preserve">. </w:t>
      </w:r>
    </w:p>
    <w:p w14:paraId="3F0D6904" w14:textId="77777777" w:rsid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Извори на јонизирачко зрачење</w:t>
      </w:r>
      <w:r>
        <w:t xml:space="preserve">. </w:t>
      </w:r>
    </w:p>
    <w:p w14:paraId="530F427C" w14:textId="77777777" w:rsidR="0011522B" w:rsidRP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K</w:t>
      </w:r>
      <w:r>
        <w:t>иловолтажни уреди</w:t>
      </w:r>
      <w:r>
        <w:t xml:space="preserve"> </w:t>
      </w:r>
      <w:r>
        <w:rPr>
          <w:lang w:val="mk-MK"/>
        </w:rPr>
        <w:t>во радиотерапијата</w:t>
      </w:r>
    </w:p>
    <w:p w14:paraId="40FB1F40" w14:textId="77777777" w:rsid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rPr>
          <w:lang w:val="mk-MK"/>
        </w:rPr>
        <w:t>Л</w:t>
      </w:r>
      <w:r>
        <w:t>инеарни акцелератори</w:t>
      </w:r>
      <w:r>
        <w:rPr>
          <w:lang w:val="mk-MK"/>
        </w:rPr>
        <w:t xml:space="preserve"> (</w:t>
      </w:r>
      <w:r>
        <w:t xml:space="preserve">Linac) </w:t>
      </w:r>
    </w:p>
    <w:p w14:paraId="1B49F462" w14:textId="7515ADB1" w:rsid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K</w:t>
      </w:r>
      <w:r>
        <w:t>обалт уреди</w:t>
      </w:r>
      <w:r>
        <w:rPr>
          <w:lang w:val="mk-MK"/>
        </w:rPr>
        <w:t xml:space="preserve">. </w:t>
      </w:r>
    </w:p>
    <w:p w14:paraId="242B1342" w14:textId="4FDE8F97" w:rsid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rPr>
          <w:lang w:val="mk-MK"/>
        </w:rPr>
        <w:t>Ц</w:t>
      </w:r>
      <w:r>
        <w:t>иклотрон и син</w:t>
      </w:r>
      <w:r>
        <w:rPr>
          <w:lang w:val="mk-MK"/>
        </w:rPr>
        <w:t>х</w:t>
      </w:r>
      <w:r>
        <w:t>ротрон</w:t>
      </w:r>
      <w:r>
        <w:rPr>
          <w:lang w:val="mk-MK"/>
        </w:rPr>
        <w:t xml:space="preserve">. </w:t>
      </w:r>
      <w:r>
        <w:t xml:space="preserve"> </w:t>
      </w:r>
    </w:p>
    <w:p w14:paraId="54A85171" w14:textId="77777777" w:rsidR="0011522B" w:rsidRPr="00825387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R</w:t>
      </w:r>
      <w:r>
        <w:rPr>
          <w:lang w:val="mk-MK"/>
        </w:rPr>
        <w:t>адиобиолошки основи на радиотерапија (дејство на јонизирачки зрачења на живи клетки)</w:t>
      </w:r>
    </w:p>
    <w:p w14:paraId="1C3CCBD6" w14:textId="3A943F1A" w:rsidR="0011522B" w:rsidRDefault="0011522B" w:rsidP="004F5ABB">
      <w:pPr>
        <w:pStyle w:val="ListParagraph"/>
        <w:numPr>
          <w:ilvl w:val="0"/>
          <w:numId w:val="2"/>
        </w:numPr>
        <w:rPr>
          <w:lang w:val="mk-MK"/>
        </w:rPr>
      </w:pPr>
      <w:r>
        <w:rPr>
          <w:lang w:val="mk-MK"/>
        </w:rPr>
        <w:t xml:space="preserve">Дефиниција за </w:t>
      </w:r>
      <w:r>
        <w:rPr>
          <w:lang w:val="mk-MK"/>
        </w:rPr>
        <w:t>и радиобиолошка ефиективност</w:t>
      </w:r>
      <w:r>
        <w:t>-RBE</w:t>
      </w:r>
      <w:r>
        <w:rPr>
          <w:lang w:val="mk-MK"/>
        </w:rPr>
        <w:t>.</w:t>
      </w:r>
      <w:r>
        <w:rPr>
          <w:lang w:val="mk-MK"/>
        </w:rPr>
        <w:t xml:space="preserve"> </w:t>
      </w:r>
    </w:p>
    <w:p w14:paraId="33837B92" w14:textId="3CB16808" w:rsidR="0011522B" w:rsidRDefault="0011522B" w:rsidP="0011522B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Обликување на зрачното поле со оловни блокови, </w:t>
      </w:r>
      <w:r w:rsidR="00731210">
        <w:t xml:space="preserve">kolimatori, </w:t>
      </w:r>
      <w:r>
        <w:t>физички и динамички филтри.</w:t>
      </w:r>
    </w:p>
    <w:p w14:paraId="7568B43B" w14:textId="77777777" w:rsidR="00731210" w:rsidRP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IMRT (Intensity modulated radiotherapy), MLC (Multileaf Collimator),</w:t>
      </w:r>
      <w:r>
        <w:t xml:space="preserve"> </w:t>
      </w:r>
      <w:r>
        <w:t xml:space="preserve">Специфични радиотераписки техники: IMRT - радиотерапија со модулиран интензитет, стереотакса, радиотерапија на целото тело. </w:t>
      </w:r>
    </w:p>
    <w:p w14:paraId="41D507FE" w14:textId="62DA7E6E" w:rsid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VMAT-вол</w:t>
      </w:r>
      <w:r>
        <w:rPr>
          <w:lang w:val="mk-MK"/>
        </w:rPr>
        <w:t>у</w:t>
      </w:r>
      <w:r>
        <w:t xml:space="preserve">метриска радиотерапија </w:t>
      </w:r>
      <w:r>
        <w:rPr>
          <w:lang w:val="mk-MK"/>
        </w:rPr>
        <w:t xml:space="preserve">со зрачење </w:t>
      </w:r>
      <w:r>
        <w:t xml:space="preserve">по лак. </w:t>
      </w:r>
    </w:p>
    <w:p w14:paraId="408B1C0C" w14:textId="77777777" w:rsid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Зрачна терапија со електрони (енергетска карактеризација на електронските снопови, дозиметриски карактеристики). </w:t>
      </w:r>
    </w:p>
    <w:p w14:paraId="360CE2D6" w14:textId="77777777" w:rsid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Брахитерапија (LDR - брахитерапија со ниска брзина на доза, HDR - брахитерапија со висока брзина на доза, PDR - брахитерапија со пулсирачка доза, извори, системи за дозни пресметки). </w:t>
      </w:r>
    </w:p>
    <w:p w14:paraId="354E6E42" w14:textId="77777777" w:rsidR="00731210" w:rsidRP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 xml:space="preserve">Физички основи на хардонска терапија и добивање на честични снопови. Терапија со забрзани протони. </w:t>
      </w:r>
    </w:p>
    <w:p w14:paraId="6627D36C" w14:textId="6D677708" w:rsid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Терапија со забрзани јони</w:t>
      </w:r>
      <w:r>
        <w:rPr>
          <w:lang w:val="mk-MK"/>
        </w:rPr>
        <w:t xml:space="preserve"> (</w:t>
      </w:r>
      <w:r>
        <w:t>С-12</w:t>
      </w:r>
      <w:r>
        <w:rPr>
          <w:lang w:val="mk-MK"/>
        </w:rPr>
        <w:t>)</w:t>
      </w:r>
      <w:r>
        <w:t xml:space="preserve">. </w:t>
      </w:r>
    </w:p>
    <w:p w14:paraId="302F0571" w14:textId="77777777" w:rsidR="00731210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</w:pPr>
      <w:r>
        <w:t>Терапија со неутронски зафат на бор (В) -Boron Neutron Capture Therapy.</w:t>
      </w:r>
    </w:p>
    <w:p w14:paraId="2D291B41" w14:textId="288E1279" w:rsidR="00731210" w:rsidRPr="007275E9" w:rsidRDefault="00731210" w:rsidP="00731210">
      <w:pPr>
        <w:pStyle w:val="ListParagraph"/>
        <w:numPr>
          <w:ilvl w:val="0"/>
          <w:numId w:val="2"/>
        </w:numPr>
        <w:autoSpaceDN w:val="0"/>
        <w:spacing w:line="254" w:lineRule="auto"/>
        <w:textAlignment w:val="baseline"/>
        <w:rPr>
          <w:lang w:val="mk-MK"/>
        </w:rPr>
      </w:pPr>
      <w:r>
        <w:rPr>
          <w:lang w:val="mk-MK"/>
        </w:rPr>
        <w:t xml:space="preserve">Основите на </w:t>
      </w:r>
      <w:r>
        <w:t xml:space="preserve">FLASH </w:t>
      </w:r>
      <w:r>
        <w:rPr>
          <w:lang w:val="mk-MK"/>
        </w:rPr>
        <w:t xml:space="preserve">терапијата со </w:t>
      </w:r>
      <w:r>
        <w:t>X-</w:t>
      </w:r>
      <w:r>
        <w:rPr>
          <w:lang w:val="mk-MK"/>
        </w:rPr>
        <w:t xml:space="preserve">зраци. </w:t>
      </w:r>
    </w:p>
    <w:p w14:paraId="5B957D0A" w14:textId="1D074F87" w:rsidR="0011522B" w:rsidRPr="004F5ABB" w:rsidRDefault="0011522B" w:rsidP="00731210">
      <w:pPr>
        <w:pStyle w:val="ListParagraph"/>
        <w:rPr>
          <w:lang w:val="mk-MK"/>
        </w:rPr>
      </w:pPr>
    </w:p>
    <w:sectPr w:rsidR="0011522B" w:rsidRPr="004F5A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637EF7"/>
    <w:multiLevelType w:val="hybridMultilevel"/>
    <w:tmpl w:val="2A86DB7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C62BB"/>
    <w:multiLevelType w:val="hybridMultilevel"/>
    <w:tmpl w:val="14F45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858626">
    <w:abstractNumId w:val="1"/>
  </w:num>
  <w:num w:numId="2" w16cid:durableId="31452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BB"/>
    <w:rsid w:val="0011522B"/>
    <w:rsid w:val="004437E5"/>
    <w:rsid w:val="004F5ABB"/>
    <w:rsid w:val="00731210"/>
    <w:rsid w:val="008540A4"/>
    <w:rsid w:val="00BA3013"/>
    <w:rsid w:val="00C7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D4A87"/>
  <w15:chartTrackingRefBased/>
  <w15:docId w15:val="{7AC8F1A0-76E2-4625-AE5B-9C21C661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A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A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8540A4"/>
    <w:pPr>
      <w:spacing w:after="0" w:line="240" w:lineRule="auto"/>
      <w:contextualSpacing/>
    </w:pPr>
    <w:rPr>
      <w:rFonts w:ascii="Garamond" w:eastAsiaTheme="majorEastAsia" w:hAnsi="Garamond" w:cstheme="majorBidi"/>
      <w:b/>
      <w:color w:val="000000" w:themeColor="text1"/>
      <w:spacing w:val="-10"/>
      <w:kern w:val="28"/>
      <w:sz w:val="32"/>
      <w:szCs w:val="20"/>
      <w:lang w:val="mk-MK"/>
    </w:rPr>
  </w:style>
  <w:style w:type="character" w:customStyle="1" w:styleId="TitleChar">
    <w:name w:val="Title Char"/>
    <w:basedOn w:val="DefaultParagraphFont"/>
    <w:link w:val="Title"/>
    <w:uiPriority w:val="10"/>
    <w:rsid w:val="008540A4"/>
    <w:rPr>
      <w:rFonts w:ascii="Garamond" w:eastAsiaTheme="majorEastAsia" w:hAnsi="Garamond" w:cstheme="majorBidi"/>
      <w:b/>
      <w:color w:val="000000" w:themeColor="text1"/>
      <w:spacing w:val="-10"/>
      <w:kern w:val="28"/>
      <w:sz w:val="32"/>
      <w:szCs w:val="20"/>
      <w:lang w:val="mk-MK"/>
    </w:rPr>
  </w:style>
  <w:style w:type="character" w:customStyle="1" w:styleId="Heading1Char">
    <w:name w:val="Heading 1 Char"/>
    <w:basedOn w:val="DefaultParagraphFont"/>
    <w:link w:val="Heading1"/>
    <w:uiPriority w:val="9"/>
    <w:rsid w:val="004F5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A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A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A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A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A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ABB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A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A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A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A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A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Ristova</dc:creator>
  <cp:keywords/>
  <dc:description/>
  <cp:lastModifiedBy>Mimoza Ristova</cp:lastModifiedBy>
  <cp:revision>1</cp:revision>
  <dcterms:created xsi:type="dcterms:W3CDTF">2024-06-26T06:40:00Z</dcterms:created>
  <dcterms:modified xsi:type="dcterms:W3CDTF">2024-06-26T07:09:00Z</dcterms:modified>
</cp:coreProperties>
</file>